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1493D1CF" w:rsidR="00AE1B3E" w:rsidRPr="00397882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7882">
        <w:rPr>
          <w:b/>
          <w:noProof/>
          <w:sz w:val="24"/>
        </w:rPr>
        <w:t>3GPP TSG-SA3 Meeting #10</w:t>
      </w:r>
      <w:r w:rsidR="00397882" w:rsidRPr="00397882">
        <w:rPr>
          <w:b/>
          <w:noProof/>
          <w:sz w:val="24"/>
        </w:rPr>
        <w:t>4</w:t>
      </w:r>
      <w:r w:rsidRPr="00397882">
        <w:rPr>
          <w:b/>
          <w:noProof/>
          <w:sz w:val="24"/>
        </w:rPr>
        <w:t>-e</w:t>
      </w:r>
      <w:r w:rsidRPr="00397882">
        <w:rPr>
          <w:b/>
          <w:i/>
          <w:noProof/>
          <w:sz w:val="24"/>
        </w:rPr>
        <w:t xml:space="preserve"> </w:t>
      </w:r>
      <w:r w:rsidRPr="00397882">
        <w:rPr>
          <w:b/>
          <w:i/>
          <w:noProof/>
          <w:sz w:val="28"/>
        </w:rPr>
        <w:tab/>
      </w:r>
      <w:r w:rsidR="004F1FA3" w:rsidRPr="004F1FA3">
        <w:rPr>
          <w:b/>
          <w:i/>
          <w:noProof/>
          <w:sz w:val="28"/>
        </w:rPr>
        <w:t>S3-212877</w:t>
      </w:r>
    </w:p>
    <w:p w14:paraId="3A7BAEE1" w14:textId="6A68EBB1" w:rsidR="004E3939" w:rsidRPr="00DA53A0" w:rsidRDefault="00AE1B3E" w:rsidP="00AE1B3E">
      <w:pPr>
        <w:pStyle w:val="Header"/>
        <w:rPr>
          <w:sz w:val="22"/>
          <w:szCs w:val="22"/>
        </w:rPr>
      </w:pPr>
      <w:r w:rsidRPr="00397882">
        <w:rPr>
          <w:b w:val="0"/>
          <w:sz w:val="24"/>
        </w:rPr>
        <w:t>e-meeting, 1</w:t>
      </w:r>
      <w:r w:rsidR="00397882" w:rsidRPr="00397882">
        <w:rPr>
          <w:b w:val="0"/>
          <w:sz w:val="24"/>
        </w:rPr>
        <w:t>6 – 2</w:t>
      </w:r>
      <w:r w:rsidRPr="00397882">
        <w:rPr>
          <w:b w:val="0"/>
          <w:sz w:val="24"/>
        </w:rPr>
        <w:t>7</w:t>
      </w:r>
      <w:r w:rsidR="00397882" w:rsidRPr="00397882">
        <w:rPr>
          <w:b w:val="0"/>
          <w:sz w:val="24"/>
        </w:rPr>
        <w:t xml:space="preserve"> August</w:t>
      </w:r>
      <w:r w:rsidRPr="00397882">
        <w:rPr>
          <w:b w:val="0"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D6FBD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 w:rsidRPr="004558F3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F6A2F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6A2F" w:rsidRPr="00DF6A2F">
        <w:rPr>
          <w:rFonts w:ascii="Arial" w:hAnsi="Arial" w:cs="Arial"/>
          <w:b/>
          <w:sz w:val="22"/>
          <w:szCs w:val="22"/>
        </w:rPr>
        <w:t>N32 and multiple PLMN IDs</w:t>
      </w:r>
    </w:p>
    <w:p w14:paraId="06BA196E" w14:textId="14BD59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3CF754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Rel</w:t>
      </w:r>
      <w:r w:rsidR="00397882">
        <w:rPr>
          <w:rFonts w:ascii="Arial" w:hAnsi="Arial" w:cs="Arial"/>
          <w:b/>
          <w:bCs/>
          <w:sz w:val="22"/>
          <w:szCs w:val="22"/>
        </w:rPr>
        <w:t>-</w:t>
      </w:r>
      <w:r w:rsidR="00DF6A2F">
        <w:rPr>
          <w:rFonts w:ascii="Arial" w:hAnsi="Arial" w:cs="Arial"/>
          <w:b/>
          <w:bCs/>
          <w:sz w:val="22"/>
          <w:szCs w:val="22"/>
        </w:rPr>
        <w:t>16</w:t>
      </w:r>
    </w:p>
    <w:bookmarkEnd w:id="2"/>
    <w:bookmarkEnd w:id="3"/>
    <w:bookmarkEnd w:id="4"/>
    <w:p w14:paraId="1E9D3ED8" w14:textId="4447A2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08BA" w:rsidRPr="001608BA">
        <w:rPr>
          <w:rFonts w:ascii="Arial" w:hAnsi="Arial" w:cs="Arial"/>
          <w:b/>
          <w:bCs/>
          <w:sz w:val="22"/>
          <w:szCs w:val="22"/>
          <w:highlight w:val="green"/>
        </w:rPr>
        <w:t>xxx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F6A111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3BAAC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A89" w:rsidRPr="00666A89">
        <w:rPr>
          <w:rFonts w:ascii="Arial" w:hAnsi="Arial" w:cs="Arial"/>
          <w:b/>
          <w:bCs/>
          <w:sz w:val="22"/>
          <w:szCs w:val="22"/>
        </w:rPr>
        <w:t>GSMA NG 5GJA</w:t>
      </w:r>
    </w:p>
    <w:p w14:paraId="5DC2ED77" w14:textId="3F4E69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551D8C" w14:textId="77A3DF29" w:rsidR="00C3655B" w:rsidRPr="00397882" w:rsidRDefault="00B97703" w:rsidP="00C365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55B" w:rsidRPr="00397882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64B52B18" w:rsidR="00B97703" w:rsidRPr="00397882" w:rsidRDefault="00C3655B" w:rsidP="0039788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397882">
        <w:rPr>
          <w:rFonts w:ascii="Arial" w:hAnsi="Arial" w:cs="Arial"/>
          <w:b/>
          <w:bCs/>
          <w:sz w:val="22"/>
          <w:szCs w:val="22"/>
        </w:rPr>
        <w:t>anja.jerichow</w:t>
      </w:r>
      <w:r w:rsidR="00DF6A2F" w:rsidRPr="00397882">
        <w:rPr>
          <w:rFonts w:ascii="Arial" w:hAnsi="Arial" w:cs="Arial"/>
          <w:b/>
          <w:bCs/>
          <w:sz w:val="22"/>
          <w:szCs w:val="22"/>
        </w:rPr>
        <w:t>@</w:t>
      </w:r>
      <w:r w:rsidRPr="00397882">
        <w:rPr>
          <w:rFonts w:ascii="Arial" w:hAnsi="Arial" w:cs="Arial"/>
          <w:b/>
          <w:bCs/>
          <w:sz w:val="22"/>
          <w:szCs w:val="22"/>
        </w:rPr>
        <w:t>nokia</w:t>
      </w:r>
      <w:r w:rsidR="00DF6A2F" w:rsidRPr="00397882">
        <w:rPr>
          <w:rFonts w:ascii="Arial" w:hAnsi="Arial" w:cs="Arial"/>
          <w:b/>
          <w:bCs/>
          <w:sz w:val="22"/>
          <w:szCs w:val="22"/>
        </w:rPr>
        <w:t>.com</w:t>
      </w:r>
    </w:p>
    <w:p w14:paraId="24ECB50E" w14:textId="27EAB01B" w:rsidR="00DF6A2F" w:rsidRPr="00397882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97882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D510948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="00F313E6" w:rsidRPr="00BD4F34">
        <w:rPr>
          <w:rStyle w:val="normaltextrun"/>
          <w:rFonts w:ascii="Arial" w:hAnsi="Arial" w:cs="Arial"/>
          <w:color w:val="000000"/>
          <w:sz w:val="22"/>
          <w:szCs w:val="22"/>
          <w:highlight w:val="green"/>
          <w:shd w:val="clear" w:color="auto" w:fill="FFFFFF"/>
        </w:rPr>
        <w:t>tbd</w:t>
      </w:r>
      <w:proofErr w:type="spellEnd"/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63353" w14:textId="6A0BD007" w:rsidR="000A36D2" w:rsidRDefault="00FC7550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</w:t>
      </w:r>
      <w:r w:rsidR="00D215B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responded in S3-</w:t>
      </w:r>
      <w:r w:rsidR="00397882" w:rsidRP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212392</w:t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D215B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on </w:t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some </w:t>
      </w:r>
      <w:r w:rsidR="00D215B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aspect</w:t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raised in </w:t>
      </w:r>
      <w:r w:rsidR="00397882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GSMA LS on N32 and multiple PLMN IDs</w:t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</w:t>
      </w:r>
      <w:r w:rsidR="00C934F2" w:rsidRPr="00C934F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S3-211446</w:t>
      </w:r>
      <w:r w:rsidR="00847FE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</w:t>
      </w:r>
      <w:r w:rsidR="00D215B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After further discussion, SA3 would like to provi</w:t>
      </w:r>
      <w:r w:rsidR="00C3655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d</w:t>
      </w:r>
      <w:r w:rsidR="00D215B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e the following additional </w:t>
      </w:r>
      <w:r w:rsidR="00F24721" w:rsidRPr="00F24721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response </w:t>
      </w:r>
      <w:r w:rsidR="00D215B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to</w:t>
      </w:r>
      <w:r w:rsidR="00F24721" w:rsidRPr="00F24721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5GJA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:</w:t>
      </w:r>
    </w:p>
    <w:p w14:paraId="6EE97C55" w14:textId="110D2B16" w:rsidR="00C3655B" w:rsidRPr="00397882" w:rsidRDefault="00C3655B" w:rsidP="00397882">
      <w:pPr>
        <w:pStyle w:val="ListParagraph"/>
        <w:numPr>
          <w:ilvl w:val="0"/>
          <w:numId w:val="7"/>
        </w:numPr>
        <w:rPr>
          <w:rStyle w:val="normaltextrun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C3655B">
        <w:rPr>
          <w:rStyle w:val="normaltextrun"/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Regarding the requirement that PLMN ID needs to be known to </w:t>
      </w:r>
      <w:proofErr w:type="spellStart"/>
      <w:r w:rsidRPr="00C3655B">
        <w:rPr>
          <w:rStyle w:val="normaltextrun"/>
          <w:rFonts w:ascii="Arial" w:hAnsi="Arial" w:cs="Arial"/>
          <w:b/>
          <w:color w:val="000000"/>
          <w:sz w:val="22"/>
          <w:szCs w:val="22"/>
          <w:shd w:val="clear" w:color="auto" w:fill="FFFFFF"/>
        </w:rPr>
        <w:t>pSEPP</w:t>
      </w:r>
      <w:proofErr w:type="spellEnd"/>
    </w:p>
    <w:p w14:paraId="68729879" w14:textId="1BC4FB4D" w:rsidR="00102DA9" w:rsidRPr="00BD4F34" w:rsidRDefault="00102DA9" w:rsidP="00FC7550">
      <w:pPr>
        <w:rPr>
          <w:rFonts w:ascii="Arial" w:hAnsi="Arial" w:cs="Arial"/>
          <w:sz w:val="22"/>
          <w:szCs w:val="22"/>
        </w:rPr>
      </w:pPr>
      <w:r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It has been pointed out by 5GJA</w:t>
      </w:r>
      <w:r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that </w:t>
      </w:r>
      <w:r w:rsidR="008860A6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TS 29.573 clause 5.2.2 describes the messaging protocol between two SEPPs and the available information that may be exchanged. </w:t>
      </w:r>
      <w:r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D</w:t>
      </w:r>
      <w:r w:rsidRPr="00BD4F34">
        <w:rPr>
          <w:rFonts w:ascii="Arial" w:hAnsi="Arial" w:cs="Arial"/>
          <w:sz w:val="22"/>
          <w:szCs w:val="22"/>
        </w:rPr>
        <w:t xml:space="preserve">uring Security Capability Negotiation Procedure over N32-c, the </w:t>
      </w:r>
      <w:proofErr w:type="spellStart"/>
      <w:r w:rsidRPr="00BD4F34">
        <w:rPr>
          <w:rFonts w:ascii="Arial" w:hAnsi="Arial" w:cs="Arial"/>
          <w:sz w:val="22"/>
          <w:szCs w:val="22"/>
        </w:rPr>
        <w:t>cSEPP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may provide the </w:t>
      </w:r>
      <w:proofErr w:type="spellStart"/>
      <w:r w:rsidRPr="00BD4F34">
        <w:rPr>
          <w:rFonts w:ascii="Arial" w:hAnsi="Arial" w:cs="Arial"/>
          <w:sz w:val="22"/>
          <w:szCs w:val="22"/>
        </w:rPr>
        <w:t>pSEPP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with one or multiple sender PLMN ID(s).</w:t>
      </w:r>
      <w:r w:rsidR="008860A6"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Further, </w:t>
      </w:r>
      <w:r w:rsidR="008860A6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TS 33.501 </w:t>
      </w:r>
      <w:r w:rsidRPr="00BD4F34">
        <w:rPr>
          <w:rFonts w:ascii="Arial" w:hAnsi="Arial" w:cs="Arial"/>
          <w:sz w:val="22"/>
          <w:szCs w:val="22"/>
        </w:rPr>
        <w:t xml:space="preserve">defines that the SEPP uses the established TLS connection as the N32-c </w:t>
      </w:r>
      <w:proofErr w:type="gramStart"/>
      <w:r w:rsidRPr="00BD4F34">
        <w:rPr>
          <w:rFonts w:ascii="Arial" w:hAnsi="Arial" w:cs="Arial"/>
          <w:sz w:val="22"/>
          <w:szCs w:val="22"/>
        </w:rPr>
        <w:t>connection, but</w:t>
      </w:r>
      <w:proofErr w:type="gramEnd"/>
      <w:r w:rsidRPr="00BD4F34">
        <w:rPr>
          <w:rFonts w:ascii="Arial" w:hAnsi="Arial" w:cs="Arial"/>
          <w:sz w:val="22"/>
          <w:szCs w:val="22"/>
        </w:rPr>
        <w:t xml:space="preserve"> does not explicitly specify how the N32-c connection is set up and manged if </w:t>
      </w:r>
      <w:proofErr w:type="spellStart"/>
      <w:r w:rsidRPr="00BD4F34">
        <w:rPr>
          <w:rFonts w:ascii="Arial" w:hAnsi="Arial" w:cs="Arial"/>
          <w:sz w:val="22"/>
          <w:szCs w:val="22"/>
        </w:rPr>
        <w:t>cSEPP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or both </w:t>
      </w:r>
      <w:proofErr w:type="spellStart"/>
      <w:r w:rsidRPr="00BD4F34">
        <w:rPr>
          <w:rFonts w:ascii="Arial" w:hAnsi="Arial" w:cs="Arial"/>
          <w:sz w:val="22"/>
          <w:szCs w:val="22"/>
        </w:rPr>
        <w:t>cSEPP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Pr="00BD4F34">
        <w:rPr>
          <w:rFonts w:ascii="Arial" w:hAnsi="Arial" w:cs="Arial"/>
          <w:sz w:val="22"/>
          <w:szCs w:val="22"/>
        </w:rPr>
        <w:t>pSEPP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serve multiple PLMN IDs. </w:t>
      </w:r>
    </w:p>
    <w:p w14:paraId="60BAC64F" w14:textId="2CB70DF1" w:rsidR="00102DA9" w:rsidRPr="00BD4F34" w:rsidRDefault="00102DA9" w:rsidP="00102DA9">
      <w:pPr>
        <w:pStyle w:val="PlainText"/>
        <w:rPr>
          <w:rFonts w:ascii="Arial" w:hAnsi="Arial" w:cs="Arial"/>
          <w:szCs w:val="22"/>
        </w:rPr>
      </w:pPr>
      <w:commentRangeStart w:id="7"/>
      <w:r w:rsidRPr="00BD4F34">
        <w:rPr>
          <w:rFonts w:ascii="Arial" w:hAnsi="Arial" w:cs="Arial"/>
          <w:szCs w:val="22"/>
        </w:rPr>
        <w:t xml:space="preserve">SA3 would like to inform that there are multiple ways, how the </w:t>
      </w:r>
      <w:proofErr w:type="spellStart"/>
      <w:r w:rsidRPr="00BD4F34">
        <w:rPr>
          <w:rFonts w:ascii="Arial" w:hAnsi="Arial" w:cs="Arial"/>
          <w:szCs w:val="22"/>
        </w:rPr>
        <w:t>pSEPP</w:t>
      </w:r>
      <w:proofErr w:type="spellEnd"/>
      <w:r w:rsidRPr="00BD4F34">
        <w:rPr>
          <w:rFonts w:ascii="Arial" w:hAnsi="Arial" w:cs="Arial"/>
          <w:szCs w:val="22"/>
        </w:rPr>
        <w:t xml:space="preserve"> could learn the PLMN-ID of the </w:t>
      </w:r>
      <w:proofErr w:type="spellStart"/>
      <w:r w:rsidRPr="00BD4F34">
        <w:rPr>
          <w:rFonts w:ascii="Arial" w:hAnsi="Arial" w:cs="Arial"/>
          <w:szCs w:val="22"/>
        </w:rPr>
        <w:t>cSEPP</w:t>
      </w:r>
      <w:proofErr w:type="spellEnd"/>
      <w:r w:rsidRPr="00BD4F34">
        <w:rPr>
          <w:rFonts w:ascii="Arial" w:hAnsi="Arial" w:cs="Arial"/>
          <w:szCs w:val="22"/>
        </w:rPr>
        <w:t>:</w:t>
      </w:r>
      <w:commentRangeEnd w:id="7"/>
      <w:r w:rsidR="00C3655B">
        <w:rPr>
          <w:rStyle w:val="CommentReference"/>
          <w:rFonts w:ascii="Arial" w:eastAsia="Times New Roman" w:hAnsi="Arial"/>
          <w:szCs w:val="20"/>
          <w:lang w:val="en-GB" w:eastAsia="en-GB"/>
        </w:rPr>
        <w:commentReference w:id="7"/>
      </w:r>
    </w:p>
    <w:p w14:paraId="059EA35B" w14:textId="77777777" w:rsidR="00102DA9" w:rsidRPr="00BD4F34" w:rsidRDefault="00102DA9" w:rsidP="00102DA9">
      <w:pPr>
        <w:pStyle w:val="PlainText"/>
        <w:rPr>
          <w:rFonts w:ascii="Arial" w:hAnsi="Arial" w:cs="Arial"/>
          <w:szCs w:val="22"/>
        </w:rPr>
      </w:pPr>
    </w:p>
    <w:p w14:paraId="7856C19A" w14:textId="413AACEE" w:rsidR="00102DA9" w:rsidRPr="00BD4F34" w:rsidRDefault="00102DA9" w:rsidP="00397882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BD4F34">
        <w:rPr>
          <w:rFonts w:ascii="Arial" w:hAnsi="Arial" w:cs="Arial"/>
          <w:sz w:val="22"/>
          <w:szCs w:val="22"/>
        </w:rPr>
        <w:t xml:space="preserve">As pointed out by GSMA's LS [5], 3GPP TS 29.573, clause 5.2.2, specifies that during Security Capability Negotiation Procedure over N32-c, the </w:t>
      </w:r>
      <w:proofErr w:type="spellStart"/>
      <w:r w:rsidRPr="00BD4F34">
        <w:rPr>
          <w:rFonts w:ascii="Arial" w:hAnsi="Arial" w:cs="Arial"/>
          <w:sz w:val="22"/>
          <w:szCs w:val="22"/>
        </w:rPr>
        <w:t>cSEPP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may provide the </w:t>
      </w:r>
      <w:proofErr w:type="spellStart"/>
      <w:r w:rsidRPr="00BD4F34">
        <w:rPr>
          <w:rFonts w:ascii="Arial" w:hAnsi="Arial" w:cs="Arial"/>
          <w:sz w:val="22"/>
          <w:szCs w:val="22"/>
        </w:rPr>
        <w:t>pSEPP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with one or multiple sender PLMN ID(s</w:t>
      </w:r>
      <w:proofErr w:type="gramStart"/>
      <w:r w:rsidRPr="00BD4F34">
        <w:rPr>
          <w:rFonts w:ascii="Arial" w:hAnsi="Arial" w:cs="Arial"/>
          <w:sz w:val="22"/>
          <w:szCs w:val="22"/>
        </w:rPr>
        <w:t>);</w:t>
      </w:r>
      <w:proofErr w:type="gramEnd"/>
    </w:p>
    <w:p w14:paraId="334E2948" w14:textId="0308FA4F" w:rsidR="00102DA9" w:rsidRPr="00BD4F34" w:rsidRDefault="00102DA9" w:rsidP="00397882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proofErr w:type="spellStart"/>
      <w:r w:rsidRPr="00BD4F34">
        <w:rPr>
          <w:rFonts w:ascii="Arial" w:hAnsi="Arial" w:cs="Arial"/>
          <w:sz w:val="22"/>
          <w:szCs w:val="22"/>
        </w:rPr>
        <w:t>pSEPP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could use </w:t>
      </w:r>
      <w:proofErr w:type="spellStart"/>
      <w:r w:rsidRPr="00BD4F34">
        <w:rPr>
          <w:rFonts w:ascii="Arial" w:hAnsi="Arial" w:cs="Arial"/>
          <w:sz w:val="22"/>
          <w:szCs w:val="22"/>
        </w:rPr>
        <w:t>cSEPP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certificate to learn the PLMN-</w:t>
      </w:r>
      <w:proofErr w:type="gramStart"/>
      <w:r w:rsidRPr="00BD4F34">
        <w:rPr>
          <w:rFonts w:ascii="Arial" w:hAnsi="Arial" w:cs="Arial"/>
          <w:sz w:val="22"/>
          <w:szCs w:val="22"/>
        </w:rPr>
        <w:t>IDs;</w:t>
      </w:r>
      <w:proofErr w:type="gramEnd"/>
    </w:p>
    <w:p w14:paraId="58927E34" w14:textId="0A7765FF" w:rsidR="00102DA9" w:rsidRPr="00BD4F34" w:rsidRDefault="00102DA9" w:rsidP="00397882">
      <w:pPr>
        <w:pStyle w:val="B1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BD4F34">
        <w:rPr>
          <w:rFonts w:ascii="Arial" w:hAnsi="Arial" w:cs="Arial"/>
          <w:sz w:val="22"/>
          <w:szCs w:val="22"/>
        </w:rPr>
        <w:t xml:space="preserve">It could be configured in the </w:t>
      </w:r>
      <w:proofErr w:type="spellStart"/>
      <w:r w:rsidRPr="00BD4F34">
        <w:rPr>
          <w:rFonts w:ascii="Arial" w:hAnsi="Arial" w:cs="Arial"/>
          <w:sz w:val="22"/>
          <w:szCs w:val="22"/>
        </w:rPr>
        <w:t>pSEPP</w:t>
      </w:r>
      <w:proofErr w:type="spellEnd"/>
      <w:r w:rsidRPr="00BD4F34">
        <w:rPr>
          <w:rFonts w:ascii="Arial" w:hAnsi="Arial" w:cs="Arial"/>
          <w:sz w:val="22"/>
          <w:szCs w:val="22"/>
        </w:rPr>
        <w:t xml:space="preserve"> which PLMN-IDs are represented by the </w:t>
      </w:r>
      <w:proofErr w:type="spellStart"/>
      <w:r w:rsidRPr="00BD4F34">
        <w:rPr>
          <w:rFonts w:ascii="Arial" w:hAnsi="Arial" w:cs="Arial"/>
          <w:sz w:val="22"/>
          <w:szCs w:val="22"/>
        </w:rPr>
        <w:t>cSEPP</w:t>
      </w:r>
      <w:proofErr w:type="spellEnd"/>
      <w:r w:rsidRPr="00BD4F34">
        <w:rPr>
          <w:rFonts w:ascii="Arial" w:hAnsi="Arial" w:cs="Arial"/>
          <w:sz w:val="22"/>
          <w:szCs w:val="22"/>
        </w:rPr>
        <w:t>.</w:t>
      </w:r>
    </w:p>
    <w:p w14:paraId="70CA6C0B" w14:textId="209FC808" w:rsidR="00FC7550" w:rsidRDefault="00FC7550" w:rsidP="00FC7550">
      <w:pPr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2CC9A576" w14:textId="47114CAF" w:rsidR="00FC7550" w:rsidRPr="00397882" w:rsidRDefault="00F24721" w:rsidP="00397882">
      <w:pPr>
        <w:pStyle w:val="ListParagraph"/>
        <w:numPr>
          <w:ilvl w:val="0"/>
          <w:numId w:val="7"/>
        </w:numPr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397882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Regarding </w:t>
      </w:r>
      <w:r w:rsidR="00FC7550" w:rsidRPr="00397882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PLMNs with multiple PLMN IDs</w:t>
      </w:r>
    </w:p>
    <w:p w14:paraId="6AA68105" w14:textId="7AE0259D" w:rsidR="00946558" w:rsidRPr="00911002" w:rsidRDefault="00946558" w:rsidP="00FC755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 believe that PLMNs with multiple PLMN IDs (</w:t>
      </w:r>
      <w:r w:rsidR="00F661A2"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GSMA </w:t>
      </w:r>
      <w:r w:rsidR="00392A5F"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5GJA LS </w:t>
      </w:r>
      <w:r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scenario 1)</w:t>
      </w:r>
      <w:r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are fully supported in TS 33.501</w:t>
      </w:r>
      <w:r w:rsidR="00392A5F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where each PLMN ID </w:t>
      </w:r>
      <w:r w:rsidR="0018429A"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connection instance </w:t>
      </w:r>
      <w:r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has its own security tunnel and security materials</w:t>
      </w:r>
      <w:r w:rsidR="0018429A"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each destination PLMN ID and where a single SEPP may have many PLMN IDs (and therefor</w:t>
      </w:r>
      <w:r w:rsidR="00392A5F"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18429A"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connections to) a destination PLMN ID.  This approach both benefits the security (each PLMN ID has its own security) and flexibility (different parameters may be negotiated on a per PLMN ID basis).</w:t>
      </w:r>
    </w:p>
    <w:p w14:paraId="4FB9B474" w14:textId="77777777" w:rsidR="00392A5F" w:rsidRPr="00911002" w:rsidRDefault="00392A5F" w:rsidP="00392A5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lastRenderedPageBreak/>
        <w:t>SA3 would like to point out that in the situation that a PLMN is using more than one PLMN ID, for all PLMN-IDs that represent the same PLMN, a common N32 interface can be used. If different PLMNs are represented by the PLMN-IDs of a SEPP, separate N32-interfaces are</w:t>
      </w:r>
      <w:r w:rsidRPr="0091100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used for each pair of home and visited PLMNs.</w:t>
      </w:r>
    </w:p>
    <w:p w14:paraId="6B7C150E" w14:textId="21908B15" w:rsidR="00392A5F" w:rsidRPr="00BD4F34" w:rsidRDefault="00392A5F" w:rsidP="00392A5F">
      <w:pPr>
        <w:pStyle w:val="PlainText"/>
        <w:rPr>
          <w:rFonts w:ascii="Arial" w:hAnsi="Arial" w:cs="Arial"/>
          <w:szCs w:val="22"/>
        </w:rPr>
      </w:pPr>
      <w:r w:rsidRPr="00911002">
        <w:rPr>
          <w:rStyle w:val="normaltextrun"/>
          <w:rFonts w:ascii="Arial" w:hAnsi="Arial" w:cs="Arial"/>
          <w:color w:val="000000"/>
          <w:szCs w:val="22"/>
          <w:shd w:val="clear" w:color="auto" w:fill="FFFFFF"/>
        </w:rPr>
        <w:t xml:space="preserve">In line with </w:t>
      </w:r>
      <w:r w:rsidRPr="00BD4F34">
        <w:rPr>
          <w:rFonts w:ascii="Arial" w:hAnsi="Arial" w:cs="Arial"/>
          <w:szCs w:val="22"/>
        </w:rPr>
        <w:t xml:space="preserve">TS 29.500, clause 5.2.3.2.15, </w:t>
      </w:r>
      <w:r w:rsidR="00C3655B">
        <w:rPr>
          <w:rFonts w:ascii="Arial" w:hAnsi="Arial" w:cs="Arial"/>
          <w:szCs w:val="22"/>
        </w:rPr>
        <w:t>to achieve this,</w:t>
      </w:r>
      <w:r w:rsidRPr="00BD4F34">
        <w:rPr>
          <w:rFonts w:ascii="Arial" w:hAnsi="Arial" w:cs="Arial"/>
          <w:szCs w:val="22"/>
        </w:rPr>
        <w:t xml:space="preserve"> </w:t>
      </w:r>
      <w:r w:rsidRPr="00911002">
        <w:rPr>
          <w:rStyle w:val="normaltextrun"/>
          <w:rFonts w:ascii="Arial" w:hAnsi="Arial" w:cs="Arial"/>
          <w:color w:val="000000"/>
          <w:szCs w:val="22"/>
          <w:shd w:val="clear" w:color="auto" w:fill="FFFFFF"/>
        </w:rPr>
        <w:t>"</w:t>
      </w:r>
      <w:r w:rsidRPr="00BD4F34">
        <w:rPr>
          <w:rFonts w:ascii="Arial" w:hAnsi="Arial" w:cs="Arial"/>
          <w:szCs w:val="22"/>
        </w:rPr>
        <w:t xml:space="preserve">3gpp-Sbi-Asserted-Plmn-Id" header </w:t>
      </w:r>
      <w:r w:rsidR="00F661A2" w:rsidRPr="00BD4F34">
        <w:rPr>
          <w:rFonts w:ascii="Arial" w:hAnsi="Arial" w:cs="Arial"/>
          <w:szCs w:val="22"/>
        </w:rPr>
        <w:t>is</w:t>
      </w:r>
      <w:r w:rsidRPr="00BD4F34">
        <w:rPr>
          <w:rFonts w:ascii="Arial" w:hAnsi="Arial" w:cs="Arial"/>
          <w:szCs w:val="22"/>
        </w:rPr>
        <w:t xml:space="preserve"> used</w:t>
      </w:r>
      <w:commentRangeStart w:id="8"/>
      <w:r w:rsidRPr="00BD4F34">
        <w:rPr>
          <w:rFonts w:ascii="Arial" w:hAnsi="Arial" w:cs="Arial"/>
          <w:szCs w:val="22"/>
        </w:rPr>
        <w:t>.</w:t>
      </w:r>
      <w:commentRangeEnd w:id="8"/>
      <w:r w:rsidR="00397882">
        <w:rPr>
          <w:rStyle w:val="CommentReference"/>
          <w:rFonts w:ascii="Arial" w:eastAsia="Times New Roman" w:hAnsi="Arial"/>
          <w:szCs w:val="20"/>
          <w:lang w:val="en-GB" w:eastAsia="en-GB"/>
        </w:rPr>
        <w:commentReference w:id="8"/>
      </w:r>
    </w:p>
    <w:p w14:paraId="553A3AF6" w14:textId="43F3DADF" w:rsidR="00392A5F" w:rsidRPr="00BD4F34" w:rsidRDefault="00392A5F" w:rsidP="00392A5F">
      <w:pPr>
        <w:pStyle w:val="PlainText"/>
        <w:rPr>
          <w:rFonts w:ascii="Arial" w:hAnsi="Arial" w:cs="Arial"/>
          <w:szCs w:val="22"/>
        </w:rPr>
      </w:pPr>
    </w:p>
    <w:p w14:paraId="19D1D671" w14:textId="2B4D19D7" w:rsidR="00392A5F" w:rsidRPr="00661501" w:rsidRDefault="00392A5F" w:rsidP="00392A5F">
      <w:pPr>
        <w:pStyle w:val="PlainText"/>
        <w:rPr>
          <w:rFonts w:ascii="Times New Roman" w:hAnsi="Times New Roman"/>
          <w:sz w:val="20"/>
          <w:szCs w:val="20"/>
        </w:rPr>
      </w:pPr>
    </w:p>
    <w:p w14:paraId="4518491D" w14:textId="221C7A4E" w:rsidR="00392A5F" w:rsidRPr="00BD4F34" w:rsidRDefault="00392A5F" w:rsidP="00FC755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</w:pPr>
    </w:p>
    <w:p w14:paraId="79BE7437" w14:textId="77777777" w:rsidR="00F661A2" w:rsidRPr="00BD4F34" w:rsidRDefault="00F661A2" w:rsidP="000F6242">
      <w:pPr>
        <w:rPr>
          <w:b/>
          <w:bCs/>
          <w:lang w:val="en-US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BDFC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6D2">
        <w:rPr>
          <w:rFonts w:ascii="Arial" w:hAnsi="Arial" w:cs="Arial"/>
          <w:b/>
        </w:rPr>
        <w:t>GSMA</w:t>
      </w:r>
    </w:p>
    <w:p w14:paraId="1437C2F1" w14:textId="48A58F85" w:rsidR="00B97703" w:rsidRPr="00BD4F34" w:rsidRDefault="00B97703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BD4F34">
        <w:rPr>
          <w:rFonts w:ascii="Arial" w:hAnsi="Arial" w:cs="Arial"/>
          <w:b/>
          <w:sz w:val="22"/>
          <w:szCs w:val="22"/>
        </w:rPr>
        <w:t xml:space="preserve">ACTION: </w:t>
      </w:r>
      <w:r w:rsidRPr="00BD4F34">
        <w:rPr>
          <w:rFonts w:ascii="Arial" w:hAnsi="Arial" w:cs="Arial"/>
          <w:b/>
          <w:color w:val="0070C0"/>
          <w:sz w:val="22"/>
          <w:szCs w:val="22"/>
        </w:rPr>
        <w:tab/>
      </w:r>
      <w:r w:rsidR="00F24721" w:rsidRPr="00397882">
        <w:rPr>
          <w:rFonts w:ascii="Arial" w:hAnsi="Arial" w:cs="Arial"/>
          <w:bCs/>
          <w:sz w:val="22"/>
          <w:szCs w:val="22"/>
        </w:rPr>
        <w:t>3GPP</w:t>
      </w:r>
      <w:r w:rsidR="00F24721" w:rsidRPr="00397882">
        <w:rPr>
          <w:rFonts w:ascii="Arial" w:hAnsi="Arial" w:cs="Arial"/>
          <w:b/>
          <w:sz w:val="22"/>
          <w:szCs w:val="22"/>
        </w:rPr>
        <w:t xml:space="preserve"> </w:t>
      </w:r>
      <w:r w:rsidR="000A36D2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666A89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GSMA NG 5GJA </w:t>
      </w:r>
      <w:r w:rsidR="000A36D2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to take</w:t>
      </w:r>
      <w:r w:rsidR="00F24721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the above feedback into account</w:t>
      </w:r>
      <w:r w:rsidR="004558F3" w:rsidRPr="00F313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D7856B8" w14:textId="41346BE0" w:rsidR="00397882" w:rsidRDefault="00B97703" w:rsidP="00397882">
      <w:pPr>
        <w:pStyle w:val="Heading1"/>
        <w:rPr>
          <w:rStyle w:val="normaltextrun"/>
          <w:rFonts w:cs="Arial"/>
          <w:color w:val="000000"/>
          <w:sz w:val="22"/>
          <w:szCs w:val="22"/>
          <w:shd w:val="clear" w:color="auto" w:fill="FFFFFF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  <w:bookmarkStart w:id="9" w:name="OLE_LINK53"/>
      <w:bookmarkStart w:id="10" w:name="OLE_LINK54"/>
    </w:p>
    <w:bookmarkEnd w:id="9"/>
    <w:bookmarkEnd w:id="10"/>
    <w:p w14:paraId="1E0F0375" w14:textId="691F73AC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8</w:t>
      </w:r>
      <w:r w:rsidR="00397882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 </w:t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12</w:t>
      </w:r>
      <w:r w:rsidR="00397882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39788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November</w:t>
      </w:r>
      <w:r w:rsidR="00397882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Nokia" w:date="2021-08-09T11:07:00Z" w:initials="Nokia">
    <w:p w14:paraId="6758B1C5" w14:textId="53C98528" w:rsidR="00C3655B" w:rsidRDefault="00C3655B">
      <w:pPr>
        <w:pStyle w:val="CommentText"/>
      </w:pPr>
      <w:r>
        <w:rPr>
          <w:rStyle w:val="CommentReference"/>
        </w:rPr>
        <w:annotationRef/>
      </w:r>
      <w:r>
        <w:t xml:space="preserve">Can be </w:t>
      </w:r>
      <w:proofErr w:type="gramStart"/>
      <w:r>
        <w:t>updated, if</w:t>
      </w:r>
      <w:proofErr w:type="gramEnd"/>
      <w:r>
        <w:t xml:space="preserve"> we make decision on which method</w:t>
      </w:r>
    </w:p>
  </w:comment>
  <w:comment w:id="8" w:author="Nokia" w:date="2021-08-09T11:24:00Z" w:initials="Nokia">
    <w:p w14:paraId="31975853" w14:textId="77777777" w:rsidR="00397882" w:rsidRPr="00BD4F34" w:rsidRDefault="00397882" w:rsidP="00397882">
      <w:pPr>
        <w:pStyle w:val="PlainText"/>
        <w:rPr>
          <w:rFonts w:ascii="Arial" w:hAnsi="Arial" w:cs="Arial"/>
          <w:szCs w:val="22"/>
        </w:rPr>
      </w:pPr>
      <w:r>
        <w:rPr>
          <w:rStyle w:val="CommentReference"/>
        </w:rPr>
        <w:annotationRef/>
      </w:r>
      <w:r w:rsidRPr="00BD4F34">
        <w:rPr>
          <w:rFonts w:ascii="Arial" w:hAnsi="Arial" w:cs="Arial"/>
          <w:szCs w:val="22"/>
          <w:highlight w:val="green"/>
        </w:rPr>
        <w:t xml:space="preserve">ACTION: which of the 3 </w:t>
      </w:r>
      <w:proofErr w:type="gramStart"/>
      <w:r w:rsidRPr="00BD4F34">
        <w:rPr>
          <w:rFonts w:ascii="Arial" w:hAnsi="Arial" w:cs="Arial"/>
          <w:szCs w:val="22"/>
          <w:highlight w:val="green"/>
        </w:rPr>
        <w:t>options ???</w:t>
      </w:r>
      <w:proofErr w:type="gramEnd"/>
      <w:r w:rsidRPr="00BD4F34">
        <w:rPr>
          <w:rFonts w:ascii="Arial" w:hAnsi="Arial" w:cs="Arial"/>
          <w:szCs w:val="22"/>
          <w:highlight w:val="green"/>
        </w:rPr>
        <w:t xml:space="preserve">  – SA3 decision</w:t>
      </w:r>
      <w:r w:rsidRPr="00BD4F34">
        <w:rPr>
          <w:rFonts w:ascii="Arial" w:hAnsi="Arial" w:cs="Arial"/>
          <w:szCs w:val="22"/>
        </w:rPr>
        <w:t xml:space="preserve"> </w:t>
      </w:r>
      <w:r>
        <w:rPr>
          <w:rStyle w:val="CommentReference"/>
          <w:rFonts w:ascii="Arial" w:eastAsia="Times New Roman" w:hAnsi="Arial"/>
          <w:szCs w:val="20"/>
          <w:lang w:val="en-GB" w:eastAsia="en-GB"/>
        </w:rPr>
        <w:annotationRef/>
      </w:r>
    </w:p>
    <w:p w14:paraId="1624357B" w14:textId="77777777" w:rsidR="00397882" w:rsidRPr="00BD4F34" w:rsidRDefault="00397882" w:rsidP="00397882">
      <w:pPr>
        <w:pStyle w:val="PlainText"/>
        <w:numPr>
          <w:ilvl w:val="0"/>
          <w:numId w:val="6"/>
        </w:numPr>
        <w:rPr>
          <w:rFonts w:ascii="Arial" w:hAnsi="Arial" w:cs="Arial"/>
          <w:szCs w:val="22"/>
        </w:rPr>
      </w:pPr>
      <w:r w:rsidRPr="00BD4F34">
        <w:rPr>
          <w:rFonts w:ascii="Arial" w:hAnsi="Arial" w:cs="Arial"/>
          <w:szCs w:val="22"/>
        </w:rPr>
        <w:t xml:space="preserve">The Rel-16 </w:t>
      </w:r>
      <w:proofErr w:type="spellStart"/>
      <w:r w:rsidRPr="00BD4F34">
        <w:rPr>
          <w:rFonts w:ascii="Arial" w:hAnsi="Arial" w:cs="Arial"/>
          <w:szCs w:val="22"/>
        </w:rPr>
        <w:t>NFc</w:t>
      </w:r>
      <w:proofErr w:type="spellEnd"/>
      <w:r w:rsidRPr="00BD4F34">
        <w:rPr>
          <w:rFonts w:ascii="Arial" w:hAnsi="Arial" w:cs="Arial"/>
          <w:szCs w:val="22"/>
        </w:rPr>
        <w:t xml:space="preserve"> is mandated to insert </w:t>
      </w:r>
      <w:r w:rsidRPr="00911002">
        <w:rPr>
          <w:rStyle w:val="normaltextrun"/>
          <w:rFonts w:ascii="Arial" w:hAnsi="Arial" w:cs="Arial"/>
          <w:color w:val="000000"/>
          <w:szCs w:val="22"/>
          <w:shd w:val="clear" w:color="auto" w:fill="FFFFFF"/>
        </w:rPr>
        <w:t>"</w:t>
      </w:r>
      <w:r w:rsidRPr="00BD4F34">
        <w:rPr>
          <w:rFonts w:ascii="Arial" w:hAnsi="Arial" w:cs="Arial"/>
          <w:szCs w:val="22"/>
        </w:rPr>
        <w:t xml:space="preserve">3gpp-Sbi-Asserted-Plmn-Id" header. This header is received by </w:t>
      </w:r>
      <w:proofErr w:type="spellStart"/>
      <w:r w:rsidRPr="00BD4F34">
        <w:rPr>
          <w:rFonts w:ascii="Arial" w:hAnsi="Arial" w:cs="Arial"/>
          <w:szCs w:val="22"/>
        </w:rPr>
        <w:t>NFp</w:t>
      </w:r>
      <w:proofErr w:type="spellEnd"/>
      <w:r w:rsidRPr="00BD4F34">
        <w:rPr>
          <w:rFonts w:ascii="Arial" w:hAnsi="Arial" w:cs="Arial"/>
          <w:szCs w:val="22"/>
        </w:rPr>
        <w:t xml:space="preserve">, which can confirm the PLMN ID of </w:t>
      </w:r>
      <w:proofErr w:type="spellStart"/>
      <w:r w:rsidRPr="00BD4F34">
        <w:rPr>
          <w:rFonts w:ascii="Arial" w:hAnsi="Arial" w:cs="Arial"/>
          <w:szCs w:val="22"/>
        </w:rPr>
        <w:t>NFc</w:t>
      </w:r>
      <w:proofErr w:type="spellEnd"/>
      <w:r w:rsidRPr="00BD4F34">
        <w:rPr>
          <w:rFonts w:ascii="Arial" w:hAnsi="Arial" w:cs="Arial"/>
          <w:szCs w:val="22"/>
        </w:rPr>
        <w:t xml:space="preserve">. </w:t>
      </w:r>
    </w:p>
    <w:p w14:paraId="0624748C" w14:textId="77777777" w:rsidR="00397882" w:rsidRPr="00BD4F34" w:rsidRDefault="00397882" w:rsidP="00397882">
      <w:pPr>
        <w:pStyle w:val="PlainText"/>
        <w:rPr>
          <w:rFonts w:ascii="Arial" w:hAnsi="Arial" w:cs="Arial"/>
          <w:szCs w:val="22"/>
        </w:rPr>
      </w:pPr>
    </w:p>
    <w:p w14:paraId="3F97CF90" w14:textId="77777777" w:rsidR="00397882" w:rsidRPr="00BD4F34" w:rsidRDefault="00397882" w:rsidP="00397882">
      <w:pPr>
        <w:pStyle w:val="PlainText"/>
        <w:numPr>
          <w:ilvl w:val="0"/>
          <w:numId w:val="6"/>
        </w:numPr>
        <w:rPr>
          <w:rFonts w:ascii="Arial" w:hAnsi="Arial" w:cs="Arial"/>
          <w:szCs w:val="22"/>
          <w:lang w:val="en-GB"/>
        </w:rPr>
      </w:pPr>
      <w:r w:rsidRPr="00BD4F34">
        <w:rPr>
          <w:rFonts w:ascii="Arial" w:hAnsi="Arial" w:cs="Arial"/>
          <w:szCs w:val="22"/>
        </w:rPr>
        <w:t xml:space="preserve">The </w:t>
      </w:r>
      <w:proofErr w:type="spellStart"/>
      <w:r w:rsidRPr="00BD4F34">
        <w:rPr>
          <w:rFonts w:ascii="Arial" w:hAnsi="Arial" w:cs="Arial"/>
          <w:szCs w:val="22"/>
        </w:rPr>
        <w:t>cSEPP</w:t>
      </w:r>
      <w:proofErr w:type="spellEnd"/>
      <w:r w:rsidRPr="00BD4F34">
        <w:rPr>
          <w:rFonts w:ascii="Arial" w:hAnsi="Arial" w:cs="Arial"/>
          <w:szCs w:val="22"/>
        </w:rPr>
        <w:t xml:space="preserve"> (in VPLMN) must check the header and ensure it is legitimate and correct. In absence of such header (because the </w:t>
      </w:r>
      <w:proofErr w:type="spellStart"/>
      <w:r w:rsidRPr="00BD4F34">
        <w:rPr>
          <w:rFonts w:ascii="Arial" w:hAnsi="Arial" w:cs="Arial"/>
          <w:szCs w:val="22"/>
        </w:rPr>
        <w:t>NFc</w:t>
      </w:r>
      <w:proofErr w:type="spellEnd"/>
      <w:r w:rsidRPr="00BD4F34">
        <w:rPr>
          <w:rFonts w:ascii="Arial" w:hAnsi="Arial" w:cs="Arial"/>
          <w:szCs w:val="22"/>
        </w:rPr>
        <w:t xml:space="preserve"> is R15), the </w:t>
      </w:r>
      <w:proofErr w:type="spellStart"/>
      <w:r w:rsidRPr="00BD4F34">
        <w:rPr>
          <w:rFonts w:ascii="Arial" w:hAnsi="Arial" w:cs="Arial"/>
          <w:szCs w:val="22"/>
        </w:rPr>
        <w:t>cSEPP</w:t>
      </w:r>
      <w:proofErr w:type="spellEnd"/>
      <w:r w:rsidRPr="00BD4F34">
        <w:rPr>
          <w:rFonts w:ascii="Arial" w:hAnsi="Arial" w:cs="Arial"/>
          <w:szCs w:val="22"/>
        </w:rPr>
        <w:t xml:space="preserve"> inserts the default PLMN-ID, which is configured in </w:t>
      </w:r>
      <w:proofErr w:type="spellStart"/>
      <w:r w:rsidRPr="00BD4F34">
        <w:rPr>
          <w:rFonts w:ascii="Arial" w:hAnsi="Arial" w:cs="Arial"/>
          <w:szCs w:val="22"/>
        </w:rPr>
        <w:t>cSEPP</w:t>
      </w:r>
      <w:proofErr w:type="spellEnd"/>
      <w:r w:rsidRPr="00BD4F34">
        <w:rPr>
          <w:rFonts w:ascii="Arial" w:hAnsi="Arial" w:cs="Arial"/>
          <w:szCs w:val="22"/>
        </w:rPr>
        <w:t xml:space="preserve">. </w:t>
      </w:r>
    </w:p>
    <w:p w14:paraId="3E02A3B3" w14:textId="77777777" w:rsidR="00397882" w:rsidRPr="00BD4F34" w:rsidRDefault="00397882" w:rsidP="00397882">
      <w:pPr>
        <w:pStyle w:val="ListParagraph"/>
        <w:rPr>
          <w:rFonts w:ascii="Arial" w:hAnsi="Arial" w:cs="Arial"/>
          <w:sz w:val="22"/>
          <w:szCs w:val="22"/>
        </w:rPr>
      </w:pPr>
    </w:p>
    <w:p w14:paraId="064EE272" w14:textId="77777777" w:rsidR="00397882" w:rsidRPr="00BD4F34" w:rsidRDefault="00397882" w:rsidP="00397882">
      <w:pPr>
        <w:pStyle w:val="PlainText"/>
        <w:numPr>
          <w:ilvl w:val="0"/>
          <w:numId w:val="6"/>
        </w:numPr>
        <w:rPr>
          <w:rFonts w:ascii="Arial" w:hAnsi="Arial" w:cs="Arial"/>
          <w:szCs w:val="22"/>
          <w:lang w:val="en-GB"/>
        </w:rPr>
      </w:pPr>
      <w:r w:rsidRPr="00BD4F34">
        <w:rPr>
          <w:rFonts w:ascii="Arial" w:hAnsi="Arial" w:cs="Arial"/>
          <w:szCs w:val="22"/>
        </w:rPr>
        <w:t xml:space="preserve">The </w:t>
      </w:r>
      <w:proofErr w:type="spellStart"/>
      <w:r w:rsidRPr="00BD4F34">
        <w:rPr>
          <w:rFonts w:ascii="Arial" w:hAnsi="Arial" w:cs="Arial"/>
          <w:szCs w:val="22"/>
        </w:rPr>
        <w:t>pSEPP</w:t>
      </w:r>
      <w:proofErr w:type="spellEnd"/>
      <w:r w:rsidRPr="00BD4F34">
        <w:rPr>
          <w:rFonts w:ascii="Arial" w:hAnsi="Arial" w:cs="Arial"/>
          <w:szCs w:val="22"/>
        </w:rPr>
        <w:t xml:space="preserve"> (in HPLMN) must also check the header and ensure it is legitimate and correct. In absence of such header (because the </w:t>
      </w:r>
      <w:proofErr w:type="spellStart"/>
      <w:r w:rsidRPr="00BD4F34">
        <w:rPr>
          <w:rFonts w:ascii="Arial" w:hAnsi="Arial" w:cs="Arial"/>
          <w:szCs w:val="22"/>
        </w:rPr>
        <w:t>cSEPP</w:t>
      </w:r>
      <w:proofErr w:type="spellEnd"/>
      <w:r w:rsidRPr="00BD4F34">
        <w:rPr>
          <w:rFonts w:ascii="Arial" w:hAnsi="Arial" w:cs="Arial"/>
          <w:szCs w:val="22"/>
        </w:rPr>
        <w:t xml:space="preserve"> is R15), the </w:t>
      </w:r>
      <w:proofErr w:type="spellStart"/>
      <w:r w:rsidRPr="00BD4F34">
        <w:rPr>
          <w:rFonts w:ascii="Arial" w:hAnsi="Arial" w:cs="Arial"/>
          <w:szCs w:val="22"/>
        </w:rPr>
        <w:t>pSEPP</w:t>
      </w:r>
      <w:proofErr w:type="spellEnd"/>
      <w:r w:rsidRPr="00BD4F34">
        <w:rPr>
          <w:rFonts w:ascii="Arial" w:hAnsi="Arial" w:cs="Arial"/>
          <w:szCs w:val="22"/>
        </w:rPr>
        <w:t xml:space="preserve"> inserts the default PLMN-ID, which is configured in the </w:t>
      </w:r>
      <w:proofErr w:type="spellStart"/>
      <w:r w:rsidRPr="00BD4F34">
        <w:rPr>
          <w:rFonts w:ascii="Arial" w:hAnsi="Arial" w:cs="Arial"/>
          <w:szCs w:val="22"/>
        </w:rPr>
        <w:t>pSEPP</w:t>
      </w:r>
      <w:proofErr w:type="spellEnd"/>
      <w:r w:rsidRPr="00BD4F34">
        <w:rPr>
          <w:rFonts w:ascii="Arial" w:hAnsi="Arial" w:cs="Arial"/>
          <w:szCs w:val="22"/>
        </w:rPr>
        <w:t>.</w:t>
      </w:r>
    </w:p>
    <w:p w14:paraId="5CA38BD0" w14:textId="1B51EFC8" w:rsidR="00397882" w:rsidRDefault="00397882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758B1C5" w15:done="0"/>
  <w15:commentEx w15:paraId="5CA38BD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B8AE3" w16cex:dateUtc="2021-08-09T09:07:00Z"/>
  <w16cex:commentExtensible w16cex:durableId="24BB8F05" w16cex:dateUtc="2021-08-09T0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58B1C5" w16cid:durableId="24BB8AE3"/>
  <w16cid:commentId w16cid:paraId="5CA38BD0" w16cid:durableId="24BB8F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4CD33" w14:textId="77777777" w:rsidR="00073290" w:rsidRDefault="00073290">
      <w:pPr>
        <w:spacing w:after="0"/>
      </w:pPr>
      <w:r>
        <w:separator/>
      </w:r>
    </w:p>
  </w:endnote>
  <w:endnote w:type="continuationSeparator" w:id="0">
    <w:p w14:paraId="7F1DF086" w14:textId="77777777" w:rsidR="00073290" w:rsidRDefault="00073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635BF" w14:textId="77777777" w:rsidR="003A64E2" w:rsidRDefault="003A64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3E833" w14:textId="14D51A6A" w:rsidR="003A64E2" w:rsidRDefault="00005ED0">
    <w:pPr>
      <w:pStyle w:val="Footer"/>
    </w:pPr>
    <w:r>
      <mc:AlternateContent>
        <mc:Choice Requires="wps">
          <w:drawing>
            <wp:anchor distT="0" distB="0" distL="114300" distR="114300" simplePos="0" relativeHeight="251657216" behindDoc="0" locked="0" layoutInCell="0" allowOverlap="1" wp14:anchorId="2E36229D" wp14:editId="0D8DD29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0f4243b09e3973fe861b644f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FE5A05" w14:textId="044DED04" w:rsidR="003A64E2" w:rsidRPr="00FC7550" w:rsidRDefault="003A64E2" w:rsidP="00FC7550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6229D" id="_x0000_t202" coordsize="21600,21600" o:spt="202" path="m,l,21600r21600,l21600,xe">
              <v:stroke joinstyle="miter"/>
              <v:path gradientshapeok="t" o:connecttype="rect"/>
            </v:shapetype>
            <v:shape id="MSIPCM0f4243b09e3973fe861b644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" o:allowincell="f" filled="f" stroked="f">
              <v:textbox inset="20pt,0,,0">
                <w:txbxContent>
                  <w:p w14:paraId="2CFE5A05" w14:textId="044DED04" w:rsidR="003A64E2" w:rsidRPr="00FC7550" w:rsidRDefault="003A64E2" w:rsidP="00FC7550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9ED3" w14:textId="518A7EE3" w:rsidR="003A64E2" w:rsidRDefault="00005ED0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225F2108" wp14:editId="6AF1991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ed7405e9608ce29afecb210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AA4924" w14:textId="3C8A7284" w:rsidR="003A64E2" w:rsidRPr="00FC7550" w:rsidRDefault="003A64E2" w:rsidP="00FC7550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5F2108" id="_x0000_t202" coordsize="21600,21600" o:spt="202" path="m,l,21600r21600,l21600,xe">
              <v:stroke joinstyle="miter"/>
              <v:path gradientshapeok="t" o:connecttype="rect"/>
            </v:shapetype>
            <v:shape id="MSIPCMbed7405e9608ce29afecb210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" o:allowincell="f" filled="f" stroked="f">
              <v:textbox inset="20pt,0,,0">
                <w:txbxContent>
                  <w:p w14:paraId="57AA4924" w14:textId="3C8A7284" w:rsidR="003A64E2" w:rsidRPr="00FC7550" w:rsidRDefault="003A64E2" w:rsidP="00FC7550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255FF" w14:textId="77777777" w:rsidR="00073290" w:rsidRDefault="00073290">
      <w:pPr>
        <w:spacing w:after="0"/>
      </w:pPr>
      <w:r>
        <w:separator/>
      </w:r>
    </w:p>
  </w:footnote>
  <w:footnote w:type="continuationSeparator" w:id="0">
    <w:p w14:paraId="5B237166" w14:textId="77777777" w:rsidR="00073290" w:rsidRDefault="000732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0E814" w14:textId="77777777" w:rsidR="003A64E2" w:rsidRDefault="003A6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BA5CA" w14:textId="77777777" w:rsidR="003A64E2" w:rsidRDefault="003A64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17246" w14:textId="77777777" w:rsidR="003A64E2" w:rsidRDefault="003A64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31A1"/>
    <w:multiLevelType w:val="hybridMultilevel"/>
    <w:tmpl w:val="7D129C3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C93"/>
    <w:multiLevelType w:val="hybridMultilevel"/>
    <w:tmpl w:val="80466654"/>
    <w:lvl w:ilvl="0" w:tplc="48B241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274E7B"/>
    <w:multiLevelType w:val="hybridMultilevel"/>
    <w:tmpl w:val="076C0A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C683F55"/>
    <w:multiLevelType w:val="hybridMultilevel"/>
    <w:tmpl w:val="7E969CBC"/>
    <w:lvl w:ilvl="0" w:tplc="B18E095C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ED0"/>
    <w:rsid w:val="00017F23"/>
    <w:rsid w:val="00073290"/>
    <w:rsid w:val="000A36D2"/>
    <w:rsid w:val="000F6242"/>
    <w:rsid w:val="00102DA9"/>
    <w:rsid w:val="001608BA"/>
    <w:rsid w:val="0018429A"/>
    <w:rsid w:val="00226381"/>
    <w:rsid w:val="002869FE"/>
    <w:rsid w:val="002F1940"/>
    <w:rsid w:val="00383545"/>
    <w:rsid w:val="00392A5F"/>
    <w:rsid w:val="00397882"/>
    <w:rsid w:val="003A64E2"/>
    <w:rsid w:val="003B603D"/>
    <w:rsid w:val="00433500"/>
    <w:rsid w:val="00433F71"/>
    <w:rsid w:val="00440D43"/>
    <w:rsid w:val="004558F3"/>
    <w:rsid w:val="004D470B"/>
    <w:rsid w:val="004E3939"/>
    <w:rsid w:val="004F1FA3"/>
    <w:rsid w:val="005113D5"/>
    <w:rsid w:val="00523408"/>
    <w:rsid w:val="006052AD"/>
    <w:rsid w:val="00655257"/>
    <w:rsid w:val="00666A89"/>
    <w:rsid w:val="0073766B"/>
    <w:rsid w:val="007F4F92"/>
    <w:rsid w:val="00847FED"/>
    <w:rsid w:val="00871F2D"/>
    <w:rsid w:val="00880E53"/>
    <w:rsid w:val="008860A6"/>
    <w:rsid w:val="008D772F"/>
    <w:rsid w:val="00902164"/>
    <w:rsid w:val="00911002"/>
    <w:rsid w:val="00946558"/>
    <w:rsid w:val="00960620"/>
    <w:rsid w:val="0099764C"/>
    <w:rsid w:val="00AC47EA"/>
    <w:rsid w:val="00AE1B3E"/>
    <w:rsid w:val="00B97703"/>
    <w:rsid w:val="00BD4F34"/>
    <w:rsid w:val="00C3655B"/>
    <w:rsid w:val="00C934F2"/>
    <w:rsid w:val="00CF6087"/>
    <w:rsid w:val="00D11B3E"/>
    <w:rsid w:val="00D215BA"/>
    <w:rsid w:val="00D3152C"/>
    <w:rsid w:val="00D73D3B"/>
    <w:rsid w:val="00D82FEA"/>
    <w:rsid w:val="00D9463B"/>
    <w:rsid w:val="00DF2FE1"/>
    <w:rsid w:val="00DF6925"/>
    <w:rsid w:val="00DF6A2F"/>
    <w:rsid w:val="00E675F3"/>
    <w:rsid w:val="00F24721"/>
    <w:rsid w:val="00F313E6"/>
    <w:rsid w:val="00F661A2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72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2472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721"/>
    <w:rPr>
      <w:rFonts w:ascii="Arial" w:hAnsi="Arial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102DA9"/>
    <w:pPr>
      <w:overflowPunct/>
      <w:autoSpaceDE/>
      <w:autoSpaceDN/>
      <w:adjustRightInd/>
      <w:spacing w:after="0"/>
      <w:textAlignment w:val="auto"/>
    </w:pPr>
    <w:rPr>
      <w:rFonts w:ascii="Calibri" w:eastAsia="DengXian" w:hAnsi="Calibr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02DA9"/>
    <w:rPr>
      <w:rFonts w:ascii="Calibri" w:eastAsia="DengXian" w:hAnsi="Calibri"/>
      <w:sz w:val="22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392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2021-08-09T08:59:00Z</dcterms:created>
  <dcterms:modified xsi:type="dcterms:W3CDTF">2021-08-09T12:00:00Z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2021-04-30T10:35:51Z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19c29553-aa6f-4fdd-baf0-00003ac57cd2</vt:lpwstr>
  </property>
  <property fmtid="{D5CDD505-2E9C-101B-9397-08002B2CF9AE}" pid="8" name="MSIP_Label_0359f705-2ba0-454b-9cfc-6ce5bcaac040_ContentBits">
    <vt:lpwstr>2</vt:lpwstr>
  </property>
</Properties>
</file>